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740" w:rsidRPr="005B2740" w:rsidRDefault="005B2740" w:rsidP="005B2740">
      <w:pPr>
        <w:widowControl/>
        <w:spacing w:before="30" w:after="30" w:line="540" w:lineRule="atLeast"/>
        <w:jc w:val="center"/>
        <w:outlineLvl w:val="1"/>
        <w:rPr>
          <w:rFonts w:ascii="仿宋" w:eastAsia="仿宋" w:hAnsi="仿宋" w:cs="宋体" w:hint="eastAsia"/>
          <w:b/>
          <w:bCs/>
          <w:color w:val="333333"/>
          <w:kern w:val="0"/>
          <w:sz w:val="32"/>
          <w:szCs w:val="32"/>
        </w:rPr>
      </w:pPr>
      <w:bookmarkStart w:id="0" w:name="zonggang"/>
      <w:r w:rsidRPr="005B2740">
        <w:rPr>
          <w:rFonts w:ascii="仿宋" w:eastAsia="仿宋" w:hAnsi="仿宋" w:cs="宋体" w:hint="eastAsia"/>
          <w:b/>
          <w:bCs/>
          <w:color w:val="333333"/>
          <w:kern w:val="0"/>
          <w:sz w:val="32"/>
          <w:szCs w:val="32"/>
        </w:rPr>
        <w:t>中国共产党党章</w:t>
      </w:r>
    </w:p>
    <w:p w:rsidR="005B2740" w:rsidRPr="005B2740" w:rsidRDefault="005B2740" w:rsidP="009E0602">
      <w:pPr>
        <w:widowControl/>
        <w:spacing w:before="30" w:after="240" w:line="540" w:lineRule="atLeast"/>
        <w:jc w:val="center"/>
        <w:outlineLvl w:val="1"/>
        <w:rPr>
          <w:rFonts w:ascii="仿宋" w:eastAsia="仿宋" w:hAnsi="仿宋" w:cs="宋体" w:hint="eastAsia"/>
          <w:b/>
          <w:bCs/>
          <w:color w:val="333333"/>
          <w:kern w:val="0"/>
          <w:sz w:val="24"/>
          <w:szCs w:val="24"/>
        </w:rPr>
      </w:pPr>
      <w:r w:rsidRPr="005B2740">
        <w:rPr>
          <w:rFonts w:ascii="仿宋" w:eastAsia="仿宋" w:hAnsi="仿宋" w:cs="宋体" w:hint="eastAsia"/>
          <w:b/>
          <w:bCs/>
          <w:color w:val="333333"/>
          <w:kern w:val="0"/>
          <w:sz w:val="24"/>
          <w:szCs w:val="24"/>
        </w:rPr>
        <w:t>（中国共产党第十九次全国代表大会部分修改，2017年10月24日通过）</w:t>
      </w:r>
    </w:p>
    <w:p w:rsidR="005B2740" w:rsidRPr="005B2740" w:rsidRDefault="005B2740" w:rsidP="005B2740">
      <w:pPr>
        <w:widowControl/>
        <w:spacing w:before="30" w:after="30" w:line="540" w:lineRule="atLeast"/>
        <w:jc w:val="center"/>
        <w:outlineLvl w:val="1"/>
        <w:rPr>
          <w:rFonts w:ascii="仿宋" w:eastAsia="仿宋" w:hAnsi="仿宋" w:cs="宋体"/>
          <w:b/>
          <w:bCs/>
          <w:color w:val="333333"/>
          <w:kern w:val="0"/>
          <w:sz w:val="28"/>
          <w:szCs w:val="28"/>
        </w:rPr>
      </w:pPr>
      <w:r w:rsidRPr="005B2740">
        <w:rPr>
          <w:rFonts w:ascii="仿宋" w:eastAsia="仿宋" w:hAnsi="仿宋" w:cs="宋体" w:hint="eastAsia"/>
          <w:b/>
          <w:bCs/>
          <w:color w:val="333333"/>
          <w:kern w:val="0"/>
          <w:sz w:val="28"/>
          <w:szCs w:val="28"/>
        </w:rPr>
        <w:t>总 纲</w:t>
      </w:r>
      <w:bookmarkEnd w:id="0"/>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中国共产党以马克思列宁主义、毛泽东思想、邓小平理论、“三个代表”重要思想、科学发展观、习近平新时代中国特色社会主义思想作为自己的行动指南。</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w:t>
      </w:r>
      <w:r w:rsidRPr="005B2740">
        <w:rPr>
          <w:rFonts w:ascii="仿宋" w:eastAsia="仿宋" w:hAnsi="仿宋" w:cs="宋体" w:hint="eastAsia"/>
          <w:color w:val="333333"/>
          <w:kern w:val="0"/>
          <w:sz w:val="28"/>
          <w:szCs w:val="28"/>
        </w:rPr>
        <w:lastRenderedPageBreak/>
        <w:t>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w:t>
      </w:r>
      <w:r w:rsidRPr="005B2740">
        <w:rPr>
          <w:rFonts w:ascii="仿宋" w:eastAsia="仿宋" w:hAnsi="仿宋" w:cs="宋体" w:hint="eastAsia"/>
          <w:color w:val="333333"/>
          <w:kern w:val="0"/>
          <w:sz w:val="28"/>
          <w:szCs w:val="28"/>
        </w:rPr>
        <w:lastRenderedPageBreak/>
        <w:t>是中国共产党集体智慧的结晶，是党必须长期坚持的指导思想。始终做到“三个代表”，是我们党的立党之本、执政之基、力量之源。</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w:t>
      </w:r>
      <w:r w:rsidRPr="005B2740">
        <w:rPr>
          <w:rFonts w:ascii="仿宋" w:eastAsia="仿宋" w:hAnsi="仿宋" w:cs="宋体" w:hint="eastAsia"/>
          <w:color w:val="333333"/>
          <w:kern w:val="0"/>
          <w:sz w:val="28"/>
          <w:szCs w:val="28"/>
        </w:rPr>
        <w:lastRenderedPageBreak/>
        <w:t>统揽伟大斗争、伟大工程、伟大事业、伟大梦想，推动中国特色社会主义进入了新时代。</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w:t>
      </w:r>
      <w:r w:rsidRPr="005B2740">
        <w:rPr>
          <w:rFonts w:ascii="仿宋" w:eastAsia="仿宋" w:hAnsi="仿宋" w:cs="宋体" w:hint="eastAsia"/>
          <w:color w:val="333333"/>
          <w:kern w:val="0"/>
          <w:sz w:val="28"/>
          <w:szCs w:val="28"/>
        </w:rPr>
        <w:lastRenderedPageBreak/>
        <w:t>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中国共产党在领导社会主义事业中，必须坚持以经济建设为中心，其他各项工作都服从和服务于这个中心。要实施科教兴国战略、人才强国战略、创新驱动发展战略、乡村振兴战略、区域协调发展战略、</w:t>
      </w:r>
      <w:r w:rsidRPr="005B2740">
        <w:rPr>
          <w:rFonts w:ascii="仿宋" w:eastAsia="仿宋" w:hAnsi="仿宋" w:cs="宋体" w:hint="eastAsia"/>
          <w:color w:val="333333"/>
          <w:kern w:val="0"/>
          <w:sz w:val="28"/>
          <w:szCs w:val="28"/>
        </w:rPr>
        <w:lastRenderedPageBreak/>
        <w:t>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w:t>
      </w:r>
      <w:r w:rsidRPr="005B2740">
        <w:rPr>
          <w:rFonts w:ascii="仿宋" w:eastAsia="仿宋" w:hAnsi="仿宋" w:cs="宋体" w:hint="eastAsia"/>
          <w:color w:val="333333"/>
          <w:kern w:val="0"/>
          <w:sz w:val="28"/>
          <w:szCs w:val="28"/>
        </w:rPr>
        <w:lastRenderedPageBreak/>
        <w:t>业现代化同步发展，建设社会主义新农村，走中国特色新型工业化道路，建设创新型国家和世界科技强国。</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w:t>
      </w:r>
      <w:r w:rsidRPr="005B2740">
        <w:rPr>
          <w:rFonts w:ascii="仿宋" w:eastAsia="仿宋" w:hAnsi="仿宋" w:cs="宋体" w:hint="eastAsia"/>
          <w:color w:val="333333"/>
          <w:kern w:val="0"/>
          <w:sz w:val="28"/>
          <w:szCs w:val="28"/>
        </w:rPr>
        <w:lastRenderedPageBreak/>
        <w:t>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w:t>
      </w:r>
      <w:r w:rsidRPr="005B2740">
        <w:rPr>
          <w:rFonts w:ascii="仿宋" w:eastAsia="仿宋" w:hAnsi="仿宋" w:cs="宋体" w:hint="eastAsia"/>
          <w:color w:val="333333"/>
          <w:kern w:val="0"/>
          <w:sz w:val="28"/>
          <w:szCs w:val="28"/>
        </w:rPr>
        <w:lastRenderedPageBreak/>
        <w:t>产方式、生活方式，为人民创造良好生产生活环境，实现中华民族永续发展。</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lastRenderedPageBreak/>
        <w:t xml:space="preserve">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w:t>
      </w:r>
      <w:r w:rsidRPr="005B2740">
        <w:rPr>
          <w:rFonts w:ascii="仿宋" w:eastAsia="仿宋" w:hAnsi="仿宋" w:cs="宋体" w:hint="eastAsia"/>
          <w:color w:val="333333"/>
          <w:kern w:val="0"/>
          <w:sz w:val="28"/>
          <w:szCs w:val="28"/>
        </w:rPr>
        <w:lastRenderedPageBreak/>
        <w:t>义执政党，使我们党始终走在时代前列，成为领导全国人民沿着中国特色社会主义道路不断前进的坚强核心。党的建设必须坚决实现以下五项基本要求：</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选拔党和人民需要的好干部，培养和造就千百万社会主义事业接班人，从组织上保证党的基本理论、基本路线、基本方略的贯彻落实。</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w:t>
      </w:r>
      <w:r w:rsidRPr="005B2740">
        <w:rPr>
          <w:rFonts w:ascii="仿宋" w:eastAsia="仿宋" w:hAnsi="仿宋" w:cs="宋体" w:hint="eastAsia"/>
          <w:color w:val="333333"/>
          <w:kern w:val="0"/>
          <w:sz w:val="28"/>
          <w:szCs w:val="28"/>
        </w:rPr>
        <w:lastRenderedPageBreak/>
        <w:t>党在自己的工作中实行群众路线，一切为了群众，一切依靠群众，从群众中来，到群众中去，把党的正确主张变为群众的自觉行动。</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五，坚持从严管党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w:t>
      </w:r>
      <w:r w:rsidRPr="005B2740">
        <w:rPr>
          <w:rFonts w:ascii="仿宋" w:eastAsia="仿宋" w:hAnsi="仿宋" w:cs="宋体" w:hint="eastAsia"/>
          <w:color w:val="333333"/>
          <w:kern w:val="0"/>
          <w:sz w:val="28"/>
          <w:szCs w:val="28"/>
        </w:rPr>
        <w:lastRenderedPageBreak/>
        <w:t>干部特别是主要领导干部的监督，不断完善党内监督体系。深入推进党风廉政建设和反腐败斗争，以零容忍态度惩治腐败，构建不敢腐、不能腐、不想腐的有效机制。</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中国共产党的领导是中国特色社会主义最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5B2740" w:rsidRPr="005B2740" w:rsidRDefault="005B2740" w:rsidP="005B2740">
      <w:pPr>
        <w:widowControl/>
        <w:spacing w:before="30" w:after="30" w:line="540" w:lineRule="atLeast"/>
        <w:jc w:val="center"/>
        <w:outlineLvl w:val="1"/>
        <w:rPr>
          <w:rFonts w:ascii="仿宋" w:eastAsia="仿宋" w:hAnsi="仿宋" w:cs="宋体" w:hint="eastAsia"/>
          <w:b/>
          <w:bCs/>
          <w:color w:val="333333"/>
          <w:kern w:val="0"/>
          <w:sz w:val="28"/>
          <w:szCs w:val="28"/>
        </w:rPr>
      </w:pPr>
      <w:bookmarkStart w:id="1" w:name="diyizhang"/>
      <w:r w:rsidRPr="005B2740">
        <w:rPr>
          <w:rFonts w:ascii="仿宋" w:eastAsia="仿宋" w:hAnsi="仿宋" w:cs="宋体" w:hint="eastAsia"/>
          <w:b/>
          <w:bCs/>
          <w:color w:val="333333"/>
          <w:kern w:val="0"/>
          <w:sz w:val="28"/>
          <w:szCs w:val="28"/>
        </w:rPr>
        <w:t>第一章　党　员</w:t>
      </w:r>
      <w:bookmarkEnd w:id="1"/>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第一条　年满十八岁的中国工人、农民、军人、知识分子和其他社会阶层的先进分子，承认党的纲领和章程，愿意参加党的一个组织</w:t>
      </w:r>
      <w:r w:rsidRPr="005B2740">
        <w:rPr>
          <w:rFonts w:ascii="仿宋" w:eastAsia="仿宋" w:hAnsi="仿宋" w:cs="宋体" w:hint="eastAsia"/>
          <w:color w:val="333333"/>
          <w:kern w:val="0"/>
          <w:sz w:val="28"/>
          <w:szCs w:val="28"/>
        </w:rPr>
        <w:lastRenderedPageBreak/>
        <w:t>并在其中积极工作、执行党的决议和按期交纳党费的，可以申请加入中国共产党。</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第二条　中国共产党党员是中国工人阶级的有共产主义觉悟的先锋战士。</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中国共产党党员必须全心全意为人民服务，不惜牺牲个人的一切，为实现共产主义奋斗终身。</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中国共产党党员永远是劳动人民的普通一员。除了法律和政策规定范围内的个人利益和工作职权以外，所有共产党员都不得谋求任何私利和特权。</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第三条　党员必须履行下列义务：</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（二）贯彻执行党的基本路线和各项方针、政策，带头参加改革开放和社会主义现代化建设，带动群众为经济发展和社会进步艰苦奋斗，在生产、工作、学习和社会生活中起先锋模范作用。</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（三）坚持党和人民的利益高于一切，个人利益服从党和人民的利益，吃苦在前，享受在后，克己奉公，多做贡献。</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lastRenderedPageBreak/>
        <w:t xml:space="preserve">　　（四）自觉遵守党的纪律，首先是党的政治纪律和政治规矩，模范遵守国家的法律法规，严格保守党和国家的秘密，执行党的决定，服从组织分配，积极完成党的任务。</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（五）维护党的团结和统一，对党忠诚老实，言行一致，坚决反对一切派别组织和小集团活动，反对阳奉阴违的两面派行为和一切阴谋诡计。</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（六）切实开展批评和自我批评，勇于揭露和纠正违反党的原则的言行和工作中的缺点、错误，坚决同消极腐败现象作斗争。</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（七）密切联系群众，向群众宣传党的主张，遇事同群众商量，及时向党反映群众的意见和要求，维护群众的正当利益。</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八）发扬社会主义新风尚，带头实践社会主义核心价值观和社会主义荣辱观，提倡共产主义道德，弘扬中华民族传统美德，为了保护国家和人民的利益，在一切困难和危险的时刻挺身而出，英勇斗争，不怕牺牲。</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第四条　党员享有下列权利：</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（一）参加党的有关会议，阅读党的有关文件，接受党的教育和培训。</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（二）在党的会议上和党报党刊上，参加关于党的政策问题的讨论。</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（三）对党的工作提出建议和倡议。</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lastRenderedPageBreak/>
        <w:t xml:space="preserve">　　（四）在党的会议上有根据地批评党的任何组织和任何党员，向党负责地揭发、检举党的任何组织和任何党员违法乱纪的事实，要求处分违法乱纪的党员，要求罢免或撤换不称职的干部。</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（五）行使表决权、选举权，有被选举权。</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（六）在党组织讨论决定对党员的党纪处分或作出鉴定时，本人有权参加和进行申辩，其他党员可以为他作证和辩护。</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（七）对党的决议和政策如有不同意见，在坚决执行的前提下，可以声明保留，并且可以把自己的意见向党的上级组织直至中央提出。</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（八）向党的上级组织直至中央提出请求、申诉和控告，并要求有关组织给以负责的答复。</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党的任何一级组织直至中央都无权剥夺党员的上述权利。</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第五条　发展党员，必须把政治标准放在首位，经过党的支部，坚持个别吸收的原则。</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申请入党的人，要填写入党志愿书，要有两名正式党员作介绍人，要经过支部大会通过和上级党组织批准，并且经过预备期的考察，才能成为正式党员。</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介绍人要认真了解申请人的思想、品质、经历和工作表现，向他解释党的纲领和党的章程，说明党员的条件、义务和权利，并向党组织作出负责的报告。</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党的支部委员会对申请入党的人，要注意征求党内外有关群众的意见，进行严格的审查，认为合格后再提交支部大会讨论。</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lastRenderedPageBreak/>
        <w:t xml:space="preserve">　　上级党组织在批准申请人入党以前，要派人同他谈话，作进一步的了解，并帮助他提高对党的认识。</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在特殊情况下，党的中央和省、自治区、直辖市委员会可以直接接收党员。</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第七条　预备党员的预备期为一年。党组织对预备党员应当认真教育和考察。</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预备党员的义务同正式党员一样。预备党员的权利，除了没有表决权、选举权和被选举权以外，也同正式党员一样。</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预备党员的预备期，从支部大会通过他为预备党员之日算起。党员的党龄，从预备期满转为正式党员之日算起。</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lastRenderedPageBreak/>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第九条　党员有退党的自由。党员要求退党，应当经支部大会讨论后宣布除名，并报上级党组织备案。</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党员如果没有正当理由，连续六个月不参加党的组织生活，或不交纳党费，或不做党所分配的工作，就被认为是自行脱党。支部大会应当决定把这样的党员除名，并报上级党组织批准。</w:t>
      </w:r>
    </w:p>
    <w:p w:rsidR="005B2740" w:rsidRPr="005B2740" w:rsidRDefault="005B2740" w:rsidP="005B2740">
      <w:pPr>
        <w:widowControl/>
        <w:spacing w:before="30" w:after="30" w:line="540" w:lineRule="atLeast"/>
        <w:jc w:val="center"/>
        <w:outlineLvl w:val="1"/>
        <w:rPr>
          <w:rFonts w:ascii="仿宋" w:eastAsia="仿宋" w:hAnsi="仿宋" w:cs="宋体" w:hint="eastAsia"/>
          <w:b/>
          <w:bCs/>
          <w:color w:val="333333"/>
          <w:kern w:val="0"/>
          <w:sz w:val="28"/>
          <w:szCs w:val="28"/>
        </w:rPr>
      </w:pPr>
      <w:bookmarkStart w:id="2" w:name="dierzhang"/>
      <w:r w:rsidRPr="005B2740">
        <w:rPr>
          <w:rFonts w:ascii="仿宋" w:eastAsia="仿宋" w:hAnsi="仿宋" w:cs="宋体" w:hint="eastAsia"/>
          <w:b/>
          <w:bCs/>
          <w:color w:val="333333"/>
          <w:kern w:val="0"/>
          <w:sz w:val="28"/>
          <w:szCs w:val="28"/>
        </w:rPr>
        <w:t>第二章　党的组织制度</w:t>
      </w:r>
      <w:bookmarkEnd w:id="2"/>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第十条　党是根据自己的纲领和章程，按照民主集中制组织起来的统一整体。党的民主集中制的基本原则是：</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（一）党员个人服从党的组织，少数服从多数，下级组织服从上级组织，全党各个组织和全体党员服从党的全国代表大会和中央委员会。</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lastRenderedPageBreak/>
        <w:t xml:space="preserve">　　（二）党的各级领导机关，除它们派出的代表机关和在非党组织中的党组外，都由选举产生。</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（六）党禁止任何形式的个人崇拜。要保证党的领导人的活动处于党和人民的监督之下，同时维护一切代表党和人民利益的领导人的威信。</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w:t>
      </w:r>
      <w:r w:rsidRPr="005B2740">
        <w:rPr>
          <w:rFonts w:ascii="仿宋" w:eastAsia="仿宋" w:hAnsi="仿宋" w:cs="宋体" w:hint="eastAsia"/>
          <w:color w:val="333333"/>
          <w:kern w:val="0"/>
          <w:sz w:val="28"/>
          <w:szCs w:val="28"/>
        </w:rPr>
        <w:lastRenderedPageBreak/>
        <w:t>选人名单，然后进行正式选举。选举人有了解候选人情况、要求改变候选人、不选任何一个候选人和另选他人的权利。任何组织和个人不得以任何方式强迫选举人选举或不选举某个人。</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党的地方各级代表大会和基层代表大会的选举，如果发生违反党章的情况，上一级党的委员会在调查核实后，应作出选举无效和采取相应措施的决定，并报再上一级党的委员会审查批准，正式宣布执行。</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党的各级代表大会代表实行任期制。</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第十二条　党的中央和地方各级委员会在必要时召集代表会议，讨论和决定需要及时解决的重大问题。代表会议代表的名额和产生办法，由召集代表会议的委员会决定。</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第十三条　凡是成立党的新组织，或是撤销党的原有组织，必须由上级党组织决定。</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在党的地方各级代表大会和基层代表大会闭会期间，上级党的组织认为有必要时，可以调动或者指派下级党组织的负责人。</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党的中央和地方各级委员会可以派出代表机关。</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第十四条　党的中央和省、自治区、直辖市委员会实行巡视制度，在一届任期内，对所管理的地方、部门、企事业单位党组织实现巡视全覆盖。</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中央有关部委和国家机关部门党组（党委）根据工作需要，开展巡视工作。</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党的市（地、州、盟）和县（市、区、旗）委员会建立巡察制度。</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lastRenderedPageBreak/>
        <w:t xml:space="preserve">　　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第十六条　有关全国性的重大政策问题，只有党中央有权作出决定，各部门、各地方的党组织可以向中央提出建议，但不得擅自作出决定和对外发表主张。</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党的各级组织的报刊和其他宣传工具，必须宣传党的路线、方针、政策和决议。</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党员个人代表党组织发表重要主张，如果超出党组织已有决定的范围，必须提交所在的党组织讨论决定，或向上级党组织请示。任何</w:t>
      </w:r>
      <w:r w:rsidRPr="005B2740">
        <w:rPr>
          <w:rFonts w:ascii="仿宋" w:eastAsia="仿宋" w:hAnsi="仿宋" w:cs="宋体" w:hint="eastAsia"/>
          <w:color w:val="333333"/>
          <w:kern w:val="0"/>
          <w:sz w:val="28"/>
          <w:szCs w:val="28"/>
        </w:rPr>
        <w:lastRenderedPageBreak/>
        <w:t>党员不论职务高低，都不能个人决定重大问题；如遇紧急情况，必须由个人作出决定时，事后要迅速向党组织报告。不允许任何领导人实行个人专断和把个人凌驾于组织之上。</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第十八条　党的中央、地方和基层组织，都必须重视党的建设，经常讨论和检查党的宣传工作、教育工作、组织工作、纪律检查工作、群众工作、统一战线工作等，注意研究党内外的思想政治状况。</w:t>
      </w:r>
    </w:p>
    <w:p w:rsidR="005B2740" w:rsidRPr="005B2740" w:rsidRDefault="005B2740" w:rsidP="005B2740">
      <w:pPr>
        <w:widowControl/>
        <w:spacing w:before="30" w:after="30" w:line="540" w:lineRule="atLeast"/>
        <w:jc w:val="center"/>
        <w:outlineLvl w:val="1"/>
        <w:rPr>
          <w:rFonts w:ascii="仿宋" w:eastAsia="仿宋" w:hAnsi="仿宋" w:cs="宋体" w:hint="eastAsia"/>
          <w:b/>
          <w:bCs/>
          <w:color w:val="333333"/>
          <w:kern w:val="0"/>
          <w:sz w:val="28"/>
          <w:szCs w:val="28"/>
        </w:rPr>
      </w:pPr>
      <w:bookmarkStart w:id="3" w:name="disanzhang"/>
      <w:r w:rsidRPr="005B2740">
        <w:rPr>
          <w:rFonts w:ascii="仿宋" w:eastAsia="仿宋" w:hAnsi="仿宋" w:cs="宋体" w:hint="eastAsia"/>
          <w:b/>
          <w:bCs/>
          <w:color w:val="333333"/>
          <w:kern w:val="0"/>
          <w:sz w:val="28"/>
          <w:szCs w:val="28"/>
        </w:rPr>
        <w:t>第三章　党的中央组织</w:t>
      </w:r>
      <w:bookmarkEnd w:id="3"/>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第十九条　党的全国代表大会每五年举行一次，由中央委员会召集。中央委员会认为有必要，或者有三分之一以上的省一级组织提出要求，全国代表大会可以提前举行；如无非常情况，不得延期举行。</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全国代表大会代表的名额和选举办法，由中央委员会决定。</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第二十条　党的全国代表大会的职权是：</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（一）听取和审查中央委员会的报告；</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（二）审查中央纪律检查委员会的报告；</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（三）讨论并决定党的重大问题；</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（四）修改党的章程；</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（五）选举中央委员会；</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（六）选举中央纪律检查委员会。</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第二十一条　党的全国代表会议的职权是：讨论和决定重大问题；调整和增选中央委员会、中央纪律检查委员会的部分成员。调整和增</w:t>
      </w:r>
      <w:r w:rsidRPr="005B2740">
        <w:rPr>
          <w:rFonts w:ascii="仿宋" w:eastAsia="仿宋" w:hAnsi="仿宋" w:cs="宋体" w:hint="eastAsia"/>
          <w:color w:val="333333"/>
          <w:kern w:val="0"/>
          <w:sz w:val="28"/>
          <w:szCs w:val="28"/>
        </w:rPr>
        <w:lastRenderedPageBreak/>
        <w:t>选中央委员及候补中央委员的数额，不得超过党的全国代表大会选出的中央委员及候补中央委员各自总数的五分之一。</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中央委员会全体会议由中央政治局召集，每年至少举行一次。中央政治局向中央委员会全体会议报告工作，接受监督。</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在全国代表大会闭会期间，中央委员会执行全国代表大会的决议，领导党的全部工作，对外代表中国共产党。</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第二十三条　党的中央政治局、中央政治局常务委员会和中央委员会总书记，由中央委员会全体会议选举。中央委员会总书记必须从中央政治局常务委员会委员中产生。</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中央政治局和它的常务委员会在中央委员会全体会议闭会期间，行使中央委员会的职权。</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中央书记处是中央政治局和它的常务委员会的办事机构；成员由中央政治局常务委员会提名，中央委员会全体会议通过。</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中央委员会总书记负责召集中央政治局会议和中央政治局常务委员会会议，并主持中央书记处的工作。</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lastRenderedPageBreak/>
        <w:t xml:space="preserve">　　党的中央军事委员会组成人员由中央委员会决定，中央军事委员会实行主席负责制。</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每届中央委员会产生的中央领导机构和中央领导人，在下届全国代表大会开会期间，继续主持党的经常工作，直到下届中央委员会产生新的中央领导机构和中央领导人为止。</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第二十四条　中国人民解放军的党组织，根据中央委员会的指示进行工作。中央军事委员会负责军队中党的工作和政治工作，对军队中党的组织体制和机构作出规定。</w:t>
      </w:r>
    </w:p>
    <w:p w:rsidR="005B2740" w:rsidRPr="005B2740" w:rsidRDefault="005B2740" w:rsidP="005B2740">
      <w:pPr>
        <w:widowControl/>
        <w:spacing w:before="30" w:after="30" w:line="540" w:lineRule="atLeast"/>
        <w:jc w:val="center"/>
        <w:outlineLvl w:val="1"/>
        <w:rPr>
          <w:rFonts w:ascii="仿宋" w:eastAsia="仿宋" w:hAnsi="仿宋" w:cs="宋体" w:hint="eastAsia"/>
          <w:b/>
          <w:bCs/>
          <w:color w:val="333333"/>
          <w:kern w:val="0"/>
          <w:sz w:val="28"/>
          <w:szCs w:val="28"/>
        </w:rPr>
      </w:pPr>
      <w:bookmarkStart w:id="4" w:name="disizhang"/>
      <w:r w:rsidRPr="005B2740">
        <w:rPr>
          <w:rFonts w:ascii="仿宋" w:eastAsia="仿宋" w:hAnsi="仿宋" w:cs="宋体" w:hint="eastAsia"/>
          <w:b/>
          <w:bCs/>
          <w:color w:val="333333"/>
          <w:kern w:val="0"/>
          <w:sz w:val="28"/>
          <w:szCs w:val="28"/>
        </w:rPr>
        <w:t>第四章　党的地方组织</w:t>
      </w:r>
      <w:bookmarkEnd w:id="4"/>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第二十五条　党的省、自治区、直辖市的代表大会，设区的市和自治州的代表大会，县（旗）、自治县、不设区的市和市辖区的代表大会，每五年举行一次。</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党的地方各级代表大会由同级党的委员会召集。在特殊情况下，经上一级委员会批准，可以提前或延期举行。</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党的地方各级代表大会代表的名额和选举办法，由同级党的委员会决定，并报上一级党的委员会批准。</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第二十六条　党的地方各级代表大会的职权是：</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（一）听取和审查同级委员会的报告；</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（二）审查同级纪律检查委员会的报告；</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（三）讨论本地区范围内的重大问题并作出决议；</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（四）选举同级党的委员会，选举同级党的纪律检查委员会。</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lastRenderedPageBreak/>
        <w:t xml:space="preserve">　　第二十七条　党的省、自治区、直辖市、设区的市和自治州的委员会，每届任期五年。这些委员会的委员和候补委员必须有五年以上的党龄。</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党的县（旗）、自治县、不设区的市和市辖区的委员会，每届任期五年。这些委员会的委员和候补委员必须有三年以上的党龄。</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党的地方各级代表大会如提前或延期举行，由它选举的委员会的任期相应地改变。</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党的地方各级委员会的委员和候补委员的名额，分别由上一级委员会决定。党的地方各级委员会委员出缺，由候补委员按照得票多少依次递补。</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党的地方各级委员会全体会议，每年至少召开两次。</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党的地方各级委员会在代表大会闭会期间，执行上级党组织的指示和同级党代表大会的决议，领导本地方的工作，定期向上级党的委员会报告工作。</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党的地方各级委员会的常务委员会定期向委员会全体会议报告工作，接受监督。</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lastRenderedPageBreak/>
        <w:t xml:space="preserve">　　第二十九条　党的地区委员会和相当于地区委员会的组织，是党的省、自治区委员会在几个县、自治县、市范围内派出的代表机关。它根据省、自治区委员会的授权，领导本地区的工作。</w:t>
      </w:r>
    </w:p>
    <w:p w:rsidR="005B2740" w:rsidRPr="005B2740" w:rsidRDefault="005B2740" w:rsidP="005B2740">
      <w:pPr>
        <w:widowControl/>
        <w:spacing w:before="30" w:after="30" w:line="540" w:lineRule="atLeast"/>
        <w:jc w:val="center"/>
        <w:outlineLvl w:val="1"/>
        <w:rPr>
          <w:rFonts w:ascii="仿宋" w:eastAsia="仿宋" w:hAnsi="仿宋" w:cs="宋体" w:hint="eastAsia"/>
          <w:b/>
          <w:bCs/>
          <w:color w:val="333333"/>
          <w:kern w:val="0"/>
          <w:sz w:val="28"/>
          <w:szCs w:val="28"/>
        </w:rPr>
      </w:pPr>
      <w:bookmarkStart w:id="5" w:name="diwuzhang"/>
      <w:r w:rsidRPr="005B2740">
        <w:rPr>
          <w:rFonts w:ascii="仿宋" w:eastAsia="仿宋" w:hAnsi="仿宋" w:cs="宋体" w:hint="eastAsia"/>
          <w:b/>
          <w:bCs/>
          <w:color w:val="333333"/>
          <w:kern w:val="0"/>
          <w:sz w:val="28"/>
          <w:szCs w:val="28"/>
        </w:rPr>
        <w:t>第五章　党的基层组织</w:t>
      </w:r>
      <w:bookmarkEnd w:id="5"/>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第三十条　企业、农村、机关、学校、科研院所、街道社区、社会组织、人民解放军连队和其他基层单位，凡是有正式党员三人以上的，都应当成立党的基层组织。</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第三十一条　党的基层委员会、总支部委员会、支部委员会每届任期三年至五年。基层委员会、总支部委员会、支部委员会的书记、副书记选举产生后，应报上级党组织批准。</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第三十二条　党的基层组织是党在社会基层组织中的战斗堡垒，是党的全部工作和战斗力的基础。它的基本任务是：</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（一）宣传和执行党的路线、方针、政策，宣传和执行党中央、上级组织和本组织的决议，充分发挥党员的先锋模范作用，积极创先争优，团结、组织党内外的干部和群众，努力完成本单位所担负的任务。</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lastRenderedPageBreak/>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（四）密切联系群众，经常了解群众对党员、党的工作的批评和意见，维护群众的正当权利和利益，做好群众的思想政治工作。</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（五）充分发挥党员和群众的积极性创造性，发现、培养和推荐他们中间的优秀人才，鼓励和支持他们在改革开放和社会主义现代化建设中贡献自己的聪明才智。</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（六）对要求入党的积极分子进行教育和培养，做好经常性的发展党员工作，重视在生产、工作第一线和青年中发展党员。</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（七）监督党员干部和其他任何工作人员严格遵守国家法律法规，严格遵守国家的财政经济法规和人事制度，不得侵占国家、集体和群众的利益。</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（八）教育党员和群众自觉抵制不良倾向，坚决同各种违纪违法行为作斗争。</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lastRenderedPageBreak/>
        <w:t xml:space="preserve">　　第三十三条　街道、乡、镇党的基层委员会和村、社区党组织，领导本地区的工作和基层社会治理，支持和保证行政组织、经济组织和群众自治组织充分行使职权。</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非公有制经济组织中党的基层组织，贯彻党的方针政策，引导和监督企业遵守国家的法律法规，领导工会、共青团等群团组织，团结凝聚职工群众，维护各方的合法权益，促进企业健康发展。</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社会组织中党的基层组织，宣传和执行党的路线、方针、政策，领导工会、共青团等群团组织，教育管理党员，引领服务群众，推动事业发展。</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lastRenderedPageBreak/>
        <w:t xml:space="preserve">　　各级党和国家机关中党的基层组织，协助行政负责人完成任务，改进工作，对包括行政负责人在内的每个党员进行教育、管理、监督，不领导本单位的业务工作。</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第三十四条　党支部是党的基础组织，担负直接教育党员、管理党员、监督党员和组织群众、宣传群众、凝聚群众、服务群众的职责。</w:t>
      </w:r>
    </w:p>
    <w:p w:rsidR="005B2740" w:rsidRPr="005B2740" w:rsidRDefault="005B2740" w:rsidP="005B2740">
      <w:pPr>
        <w:widowControl/>
        <w:spacing w:before="30" w:after="30" w:line="540" w:lineRule="atLeast"/>
        <w:jc w:val="center"/>
        <w:outlineLvl w:val="1"/>
        <w:rPr>
          <w:rFonts w:ascii="仿宋" w:eastAsia="仿宋" w:hAnsi="仿宋" w:cs="宋体" w:hint="eastAsia"/>
          <w:b/>
          <w:bCs/>
          <w:color w:val="333333"/>
          <w:kern w:val="0"/>
          <w:sz w:val="28"/>
          <w:szCs w:val="28"/>
        </w:rPr>
      </w:pPr>
      <w:bookmarkStart w:id="6" w:name="diliuzhang"/>
      <w:r w:rsidRPr="005B2740">
        <w:rPr>
          <w:rFonts w:ascii="仿宋" w:eastAsia="仿宋" w:hAnsi="仿宋" w:cs="宋体" w:hint="eastAsia"/>
          <w:b/>
          <w:bCs/>
          <w:color w:val="333333"/>
          <w:kern w:val="0"/>
          <w:sz w:val="28"/>
          <w:szCs w:val="28"/>
        </w:rPr>
        <w:t>第六章　党的干部</w:t>
      </w:r>
      <w:bookmarkEnd w:id="6"/>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党重视教育、培训、选拔、考核和监督干部，特别是培养、选拔优秀年轻干部。积极推进干部制度改革。</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党重视培养、选拔女干部和少数民族干部。</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第三十六条　党的各级领导干部必须信念坚定、为民服务、勤政务实、敢于担当、清正廉洁，模范地履行本章程第三条所规定的党员的各项义务，并且必须具备以下的基本条件：</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lastRenderedPageBreak/>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（三）坚持解放思想，实事求是，与时俱进，开拓创新，认真调查研究，能够把党的方针、政策同本地区、本部门的实际相结合，卓有成效地开展工作，讲实话，办实事，求实效。</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（四）有强烈的革命事业心和政治责任感，有实践经验，有胜任领导工作的组织能力、文化水平和专业知识。</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（六）坚持和维护党的民主集中制，有民主作风，有全局观念，善于团结同志，包括团结同自己有不同意见的同志一道工作。</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第三十七条　党员干部要善于同党外干部合作共事，尊重他们，虚心学习他们的长处。</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党的各级组织要善于发现和推荐有真才实学的党外干部担任领导工作，保证他们有职有权，充分发挥他们的作用。</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lastRenderedPageBreak/>
        <w:t xml:space="preserve">　　第三十八条　党的各级领导干部，无论是由民主选举产生的，或是由领导机关任命的，他们的职务都不是终身的，都可以变动或解除。</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年龄和健康状况不适宜于继续担任工作的干部，应当按照国家的规定退、离休。</w:t>
      </w:r>
    </w:p>
    <w:p w:rsidR="005B2740" w:rsidRPr="005B2740" w:rsidRDefault="005B2740" w:rsidP="005B2740">
      <w:pPr>
        <w:widowControl/>
        <w:spacing w:before="30" w:after="30" w:line="540" w:lineRule="atLeast"/>
        <w:jc w:val="center"/>
        <w:outlineLvl w:val="1"/>
        <w:rPr>
          <w:rFonts w:ascii="仿宋" w:eastAsia="仿宋" w:hAnsi="仿宋" w:cs="宋体" w:hint="eastAsia"/>
          <w:b/>
          <w:bCs/>
          <w:color w:val="333333"/>
          <w:kern w:val="0"/>
          <w:sz w:val="28"/>
          <w:szCs w:val="28"/>
        </w:rPr>
      </w:pPr>
      <w:bookmarkStart w:id="7" w:name="diqizhang"/>
      <w:r w:rsidRPr="005B2740">
        <w:rPr>
          <w:rFonts w:ascii="仿宋" w:eastAsia="仿宋" w:hAnsi="仿宋" w:cs="宋体" w:hint="eastAsia"/>
          <w:b/>
          <w:bCs/>
          <w:color w:val="333333"/>
          <w:kern w:val="0"/>
          <w:sz w:val="28"/>
          <w:szCs w:val="28"/>
        </w:rPr>
        <w:t>第七章　党的纪律</w:t>
      </w:r>
      <w:bookmarkEnd w:id="7"/>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第三十九条　党的纪律是党的各级组织和全体党员必须遵守的行为规则，是维护党的团结统一、完成党的任务的保证。党组织必须严格执行和维护党的纪律，共产党员必须自觉接受党的纪律的约束。</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第四十条　党的纪律主要包括政治纪律、组织纪律、廉洁纪律、群众纪律、工作纪律、生活纪律。</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党内严格禁止用违反党章和国家法律的手段对待党员，严格禁止打击报复和诬告陷害。违反这些规定的组织或个人必须受到党的纪律和国家法律的追究。</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第四十一条　对党员的纪律处分有五种：警告、严重警告、撤销党内职务、留党察看、开除党籍。</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lastRenderedPageBreak/>
        <w:t xml:space="preserve">　　留党察看最长不超过两年。党员在留党察看期间没有表决权、选举权和被选举权。党员经过留党察看，确已改正错误的，应当恢复其党员的权利；坚持错误不改的，应当开除党籍。</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开除党籍是党内的最高处分。各级党组织在决定或批准开除党员党籍的时候，应当全面研究有关的材料和意见，采取十分慎重的态度。</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lastRenderedPageBreak/>
        <w:t xml:space="preserve">　　严重触犯刑律的中央委员会委员、候补委员，由中央政治局决定开除其党籍；严重触犯刑律的地方各级委员会委员、候补委员，由同级委员会常务委员会决定开除其党籍。</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第四十四条　党组织如果在维护党的纪律方面失职，必须问责。</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对于严重违犯党的纪律、本身又不能纠正的党组织，上一级党的委员会在查明核实后，应根据情节严重的程度，作出进行改组或予以解散的决定，并报再上一级党的委员会审查批准，正式宣布执行。</w:t>
      </w:r>
    </w:p>
    <w:p w:rsidR="005B2740" w:rsidRPr="005B2740" w:rsidRDefault="005B2740" w:rsidP="005B2740">
      <w:pPr>
        <w:widowControl/>
        <w:spacing w:before="30" w:after="30" w:line="540" w:lineRule="atLeast"/>
        <w:jc w:val="center"/>
        <w:outlineLvl w:val="1"/>
        <w:rPr>
          <w:rFonts w:ascii="仿宋" w:eastAsia="仿宋" w:hAnsi="仿宋" w:cs="宋体" w:hint="eastAsia"/>
          <w:b/>
          <w:bCs/>
          <w:color w:val="333333"/>
          <w:kern w:val="0"/>
          <w:sz w:val="28"/>
          <w:szCs w:val="28"/>
        </w:rPr>
      </w:pPr>
      <w:bookmarkStart w:id="8" w:name="dibazhang"/>
      <w:r w:rsidRPr="005B2740">
        <w:rPr>
          <w:rFonts w:ascii="仿宋" w:eastAsia="仿宋" w:hAnsi="仿宋" w:cs="宋体" w:hint="eastAsia"/>
          <w:b/>
          <w:bCs/>
          <w:color w:val="333333"/>
          <w:kern w:val="0"/>
          <w:sz w:val="28"/>
          <w:szCs w:val="28"/>
        </w:rPr>
        <w:t>第八章　党的纪律检查机关</w:t>
      </w:r>
      <w:bookmarkEnd w:id="8"/>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党的各级纪律检查委员会每届任期和同级党的委员会相同。</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党的中央纪律检查委员会全体会议，选举常务委员会和书记、副书记，并报党的中央委员会批准。党的地方各级纪律检查委员会全体会议，选举常务委员会和书记、副书记，并由同级党的委员会通过，</w:t>
      </w:r>
      <w:r w:rsidRPr="005B2740">
        <w:rPr>
          <w:rFonts w:ascii="仿宋" w:eastAsia="仿宋" w:hAnsi="仿宋" w:cs="宋体" w:hint="eastAsia"/>
          <w:color w:val="333333"/>
          <w:kern w:val="0"/>
          <w:sz w:val="28"/>
          <w:szCs w:val="28"/>
        </w:rPr>
        <w:lastRenderedPageBreak/>
        <w:t>报上级党的委员会批准。党的基层委员会是设立纪律检查委员会，还是设立纪律检查委员，由它的上一级党组织根据具体情况决定。党的总支部委员会和支部委员会设纪律检查委员。</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党的中央和地方纪律检查委员会向同级党和国家机关全面派驻党的纪律检查组。纪律检查组组长参加驻在部门党的领导组织的有关会议。他们的工作必须受到该机关党的领导组织的支持。</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lastRenderedPageBreak/>
        <w:t xml:space="preserve">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5B2740" w:rsidRPr="005B2740" w:rsidRDefault="005B2740" w:rsidP="005B2740">
      <w:pPr>
        <w:widowControl/>
        <w:spacing w:before="30" w:after="30" w:line="540" w:lineRule="atLeast"/>
        <w:jc w:val="center"/>
        <w:outlineLvl w:val="1"/>
        <w:rPr>
          <w:rFonts w:ascii="仿宋" w:eastAsia="仿宋" w:hAnsi="仿宋" w:cs="宋体" w:hint="eastAsia"/>
          <w:b/>
          <w:bCs/>
          <w:color w:val="333333"/>
          <w:kern w:val="0"/>
          <w:sz w:val="28"/>
          <w:szCs w:val="28"/>
        </w:rPr>
      </w:pPr>
      <w:bookmarkStart w:id="9" w:name="dijiuzhang"/>
      <w:r w:rsidRPr="005B2740">
        <w:rPr>
          <w:rFonts w:ascii="仿宋" w:eastAsia="仿宋" w:hAnsi="仿宋" w:cs="宋体" w:hint="eastAsia"/>
          <w:b/>
          <w:bCs/>
          <w:color w:val="333333"/>
          <w:kern w:val="0"/>
          <w:sz w:val="28"/>
          <w:szCs w:val="28"/>
        </w:rPr>
        <w:t>第九章　党　组</w:t>
      </w:r>
      <w:bookmarkEnd w:id="9"/>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w:t>
      </w:r>
      <w:r w:rsidRPr="005B2740">
        <w:rPr>
          <w:rFonts w:ascii="仿宋" w:eastAsia="仿宋" w:hAnsi="仿宋" w:cs="宋体" w:hint="eastAsia"/>
          <w:color w:val="333333"/>
          <w:kern w:val="0"/>
          <w:sz w:val="28"/>
          <w:szCs w:val="28"/>
        </w:rPr>
        <w:lastRenderedPageBreak/>
        <w:t>调整和发展党员、处分党员等重要事项；团结党外干部和群众，完成党和国家交给的任务；领导机关和直属单位党组织的工作。</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第四十九条　党组的成员，由批准成立党组的党组织决定。党组设书记，必要时还可以设副书记。</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党组必须服从批准它成立的党组织领导。</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第五十条　对下属单位实行集中统一领导的国家工作部门可以建立党委，党委的产生办法、职权和工作任务，由中央另行规定。</w:t>
      </w:r>
    </w:p>
    <w:p w:rsidR="005B2740" w:rsidRPr="005B2740" w:rsidRDefault="005B2740" w:rsidP="005B2740">
      <w:pPr>
        <w:widowControl/>
        <w:spacing w:before="30" w:after="30" w:line="540" w:lineRule="atLeast"/>
        <w:jc w:val="center"/>
        <w:outlineLvl w:val="1"/>
        <w:rPr>
          <w:rFonts w:ascii="仿宋" w:eastAsia="仿宋" w:hAnsi="仿宋" w:cs="宋体" w:hint="eastAsia"/>
          <w:b/>
          <w:bCs/>
          <w:color w:val="333333"/>
          <w:kern w:val="0"/>
          <w:sz w:val="28"/>
          <w:szCs w:val="28"/>
        </w:rPr>
      </w:pPr>
      <w:bookmarkStart w:id="10" w:name="dishizhang"/>
      <w:r w:rsidRPr="005B2740">
        <w:rPr>
          <w:rFonts w:ascii="仿宋" w:eastAsia="仿宋" w:hAnsi="仿宋" w:cs="宋体" w:hint="eastAsia"/>
          <w:b/>
          <w:bCs/>
          <w:color w:val="333333"/>
          <w:kern w:val="0"/>
          <w:sz w:val="28"/>
          <w:szCs w:val="28"/>
        </w:rPr>
        <w:t>第十章　党和共产主义青年团的关系</w:t>
      </w:r>
      <w:bookmarkEnd w:id="10"/>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团的县级和县级以下各级委员会书记，企业事业单位的团委员会书记，是党员的，可以列席同级党的委员会和常务委员会的会议。</w:t>
      </w:r>
    </w:p>
    <w:p w:rsidR="005B2740" w:rsidRPr="005B2740" w:rsidRDefault="005B2740" w:rsidP="005B2740">
      <w:pPr>
        <w:widowControl/>
        <w:spacing w:before="30" w:after="30" w:line="540" w:lineRule="atLeast"/>
        <w:jc w:val="center"/>
        <w:outlineLvl w:val="1"/>
        <w:rPr>
          <w:rFonts w:ascii="仿宋" w:eastAsia="仿宋" w:hAnsi="仿宋" w:cs="宋体" w:hint="eastAsia"/>
          <w:b/>
          <w:bCs/>
          <w:color w:val="333333"/>
          <w:kern w:val="0"/>
          <w:sz w:val="28"/>
          <w:szCs w:val="28"/>
        </w:rPr>
      </w:pPr>
      <w:bookmarkStart w:id="11" w:name="dishiyizhang"/>
      <w:r w:rsidRPr="005B2740">
        <w:rPr>
          <w:rFonts w:ascii="仿宋" w:eastAsia="仿宋" w:hAnsi="仿宋" w:cs="宋体" w:hint="eastAsia"/>
          <w:b/>
          <w:bCs/>
          <w:color w:val="333333"/>
          <w:kern w:val="0"/>
          <w:sz w:val="28"/>
          <w:szCs w:val="28"/>
        </w:rPr>
        <w:t>第十一章　党徽党旗</w:t>
      </w:r>
      <w:bookmarkEnd w:id="11"/>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第五十三条　中国共产党党徽为镰刀和锤头组成的图案。</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lastRenderedPageBreak/>
        <w:t xml:space="preserve">　　第五十四条　中国共产党党旗为旗面缀有金黄色党徽图案的红旗。</w:t>
      </w:r>
    </w:p>
    <w:p w:rsidR="005B2740" w:rsidRPr="005B2740" w:rsidRDefault="005B2740" w:rsidP="005B2740">
      <w:pPr>
        <w:widowControl/>
        <w:spacing w:before="75" w:after="75" w:line="378" w:lineRule="atLeast"/>
        <w:jc w:val="left"/>
        <w:rPr>
          <w:rFonts w:ascii="仿宋" w:eastAsia="仿宋" w:hAnsi="仿宋" w:cs="宋体" w:hint="eastAsia"/>
          <w:color w:val="333333"/>
          <w:kern w:val="0"/>
          <w:sz w:val="28"/>
          <w:szCs w:val="28"/>
        </w:rPr>
      </w:pPr>
      <w:r w:rsidRPr="005B2740">
        <w:rPr>
          <w:rFonts w:ascii="仿宋" w:eastAsia="仿宋" w:hAnsi="仿宋" w:cs="宋体" w:hint="eastAsia"/>
          <w:color w:val="333333"/>
          <w:kern w:val="0"/>
          <w:sz w:val="28"/>
          <w:szCs w:val="28"/>
        </w:rPr>
        <w:t xml:space="preserve">　　第五十五条　中国共产党的党徽党旗是中国共产党的象征和标志。党的各级组织和每一个党员都要维护党徽党旗的尊严。要按照规定制作和使用党徽党旗。</w:t>
      </w:r>
    </w:p>
    <w:p w:rsidR="00E603F3" w:rsidRPr="005B2740" w:rsidRDefault="00E603F3" w:rsidP="005B2740">
      <w:pPr>
        <w:rPr>
          <w:rFonts w:ascii="仿宋" w:eastAsia="仿宋" w:hAnsi="仿宋"/>
          <w:sz w:val="28"/>
          <w:szCs w:val="28"/>
        </w:rPr>
      </w:pPr>
    </w:p>
    <w:sectPr w:rsidR="00E603F3" w:rsidRPr="005B274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3F3" w:rsidRDefault="00E603F3" w:rsidP="005B2740">
      <w:r>
        <w:separator/>
      </w:r>
    </w:p>
  </w:endnote>
  <w:endnote w:type="continuationSeparator" w:id="1">
    <w:p w:rsidR="00E603F3" w:rsidRDefault="00E603F3" w:rsidP="005B27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15512"/>
      <w:docPartObj>
        <w:docPartGallery w:val="Page Numbers (Bottom of Page)"/>
        <w:docPartUnique/>
      </w:docPartObj>
    </w:sdtPr>
    <w:sdtContent>
      <w:p w:rsidR="005B2740" w:rsidRDefault="005B2740">
        <w:pPr>
          <w:pStyle w:val="a4"/>
          <w:jc w:val="center"/>
        </w:pPr>
        <w:fldSimple w:instr=" PAGE   \* MERGEFORMAT ">
          <w:r w:rsidR="009E0602" w:rsidRPr="009E0602">
            <w:rPr>
              <w:noProof/>
              <w:lang w:val="zh-CN"/>
            </w:rPr>
            <w:t>2</w:t>
          </w:r>
        </w:fldSimple>
      </w:p>
    </w:sdtContent>
  </w:sdt>
  <w:p w:rsidR="005B2740" w:rsidRDefault="005B274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3F3" w:rsidRDefault="00E603F3" w:rsidP="005B2740">
      <w:r>
        <w:separator/>
      </w:r>
    </w:p>
  </w:footnote>
  <w:footnote w:type="continuationSeparator" w:id="1">
    <w:p w:rsidR="00E603F3" w:rsidRDefault="00E603F3" w:rsidP="005B27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740"/>
    <w:rsid w:val="005B2740"/>
    <w:rsid w:val="009E0602"/>
    <w:rsid w:val="00E603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B274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27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2740"/>
    <w:rPr>
      <w:sz w:val="18"/>
      <w:szCs w:val="18"/>
    </w:rPr>
  </w:style>
  <w:style w:type="paragraph" w:styleId="a4">
    <w:name w:val="footer"/>
    <w:basedOn w:val="a"/>
    <w:link w:val="Char0"/>
    <w:uiPriority w:val="99"/>
    <w:unhideWhenUsed/>
    <w:rsid w:val="005B2740"/>
    <w:pPr>
      <w:tabs>
        <w:tab w:val="center" w:pos="4153"/>
        <w:tab w:val="right" w:pos="8306"/>
      </w:tabs>
      <w:snapToGrid w:val="0"/>
      <w:jc w:val="left"/>
    </w:pPr>
    <w:rPr>
      <w:sz w:val="18"/>
      <w:szCs w:val="18"/>
    </w:rPr>
  </w:style>
  <w:style w:type="character" w:customStyle="1" w:styleId="Char0">
    <w:name w:val="页脚 Char"/>
    <w:basedOn w:val="a0"/>
    <w:link w:val="a4"/>
    <w:uiPriority w:val="99"/>
    <w:rsid w:val="005B2740"/>
    <w:rPr>
      <w:sz w:val="18"/>
      <w:szCs w:val="18"/>
    </w:rPr>
  </w:style>
  <w:style w:type="character" w:customStyle="1" w:styleId="2Char">
    <w:name w:val="标题 2 Char"/>
    <w:basedOn w:val="a0"/>
    <w:link w:val="2"/>
    <w:uiPriority w:val="9"/>
    <w:rsid w:val="005B2740"/>
    <w:rPr>
      <w:rFonts w:ascii="宋体" w:eastAsia="宋体" w:hAnsi="宋体" w:cs="宋体"/>
      <w:b/>
      <w:bCs/>
      <w:kern w:val="0"/>
      <w:sz w:val="36"/>
      <w:szCs w:val="36"/>
    </w:rPr>
  </w:style>
  <w:style w:type="paragraph" w:styleId="a5">
    <w:name w:val="Normal (Web)"/>
    <w:basedOn w:val="a"/>
    <w:uiPriority w:val="99"/>
    <w:semiHidden/>
    <w:unhideWhenUsed/>
    <w:rsid w:val="005B274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21151465">
      <w:bodyDiv w:val="1"/>
      <w:marLeft w:val="0"/>
      <w:marRight w:val="0"/>
      <w:marTop w:val="0"/>
      <w:marBottom w:val="0"/>
      <w:divBdr>
        <w:top w:val="none" w:sz="0" w:space="0" w:color="auto"/>
        <w:left w:val="none" w:sz="0" w:space="0" w:color="auto"/>
        <w:bottom w:val="none" w:sz="0" w:space="0" w:color="auto"/>
        <w:right w:val="none" w:sz="0" w:space="0" w:color="auto"/>
      </w:divBdr>
      <w:divsChild>
        <w:div w:id="725684351">
          <w:marLeft w:val="0"/>
          <w:marRight w:val="0"/>
          <w:marTop w:val="0"/>
          <w:marBottom w:val="0"/>
          <w:divBdr>
            <w:top w:val="none" w:sz="0" w:space="0" w:color="auto"/>
            <w:left w:val="none" w:sz="0" w:space="0" w:color="auto"/>
            <w:bottom w:val="none" w:sz="0" w:space="0" w:color="auto"/>
            <w:right w:val="none" w:sz="0" w:space="0" w:color="auto"/>
          </w:divBdr>
          <w:divsChild>
            <w:div w:id="1723940192">
              <w:marLeft w:val="0"/>
              <w:marRight w:val="0"/>
              <w:marTop w:val="0"/>
              <w:marBottom w:val="0"/>
              <w:divBdr>
                <w:top w:val="none" w:sz="0" w:space="0" w:color="auto"/>
                <w:left w:val="none" w:sz="0" w:space="0" w:color="auto"/>
                <w:bottom w:val="none" w:sz="0" w:space="0" w:color="auto"/>
                <w:right w:val="none" w:sz="0" w:space="0" w:color="auto"/>
              </w:divBdr>
            </w:div>
          </w:divsChild>
        </w:div>
        <w:div w:id="258148264">
          <w:marLeft w:val="0"/>
          <w:marRight w:val="0"/>
          <w:marTop w:val="0"/>
          <w:marBottom w:val="0"/>
          <w:divBdr>
            <w:top w:val="none" w:sz="0" w:space="0" w:color="auto"/>
            <w:left w:val="none" w:sz="0" w:space="0" w:color="auto"/>
            <w:bottom w:val="none" w:sz="0" w:space="0" w:color="auto"/>
            <w:right w:val="none" w:sz="0" w:space="0" w:color="auto"/>
          </w:divBdr>
          <w:divsChild>
            <w:div w:id="1831361803">
              <w:marLeft w:val="0"/>
              <w:marRight w:val="0"/>
              <w:marTop w:val="0"/>
              <w:marBottom w:val="0"/>
              <w:divBdr>
                <w:top w:val="none" w:sz="0" w:space="0" w:color="auto"/>
                <w:left w:val="none" w:sz="0" w:space="0" w:color="auto"/>
                <w:bottom w:val="none" w:sz="0" w:space="0" w:color="auto"/>
                <w:right w:val="none" w:sz="0" w:space="0" w:color="auto"/>
              </w:divBdr>
            </w:div>
          </w:divsChild>
        </w:div>
        <w:div w:id="2006976604">
          <w:marLeft w:val="0"/>
          <w:marRight w:val="0"/>
          <w:marTop w:val="0"/>
          <w:marBottom w:val="0"/>
          <w:divBdr>
            <w:top w:val="none" w:sz="0" w:space="0" w:color="auto"/>
            <w:left w:val="none" w:sz="0" w:space="0" w:color="auto"/>
            <w:bottom w:val="none" w:sz="0" w:space="0" w:color="auto"/>
            <w:right w:val="none" w:sz="0" w:space="0" w:color="auto"/>
          </w:divBdr>
          <w:divsChild>
            <w:div w:id="1119568140">
              <w:marLeft w:val="0"/>
              <w:marRight w:val="0"/>
              <w:marTop w:val="0"/>
              <w:marBottom w:val="0"/>
              <w:divBdr>
                <w:top w:val="none" w:sz="0" w:space="0" w:color="auto"/>
                <w:left w:val="none" w:sz="0" w:space="0" w:color="auto"/>
                <w:bottom w:val="none" w:sz="0" w:space="0" w:color="auto"/>
                <w:right w:val="none" w:sz="0" w:space="0" w:color="auto"/>
              </w:divBdr>
            </w:div>
          </w:divsChild>
        </w:div>
        <w:div w:id="206261627">
          <w:marLeft w:val="0"/>
          <w:marRight w:val="0"/>
          <w:marTop w:val="0"/>
          <w:marBottom w:val="0"/>
          <w:divBdr>
            <w:top w:val="none" w:sz="0" w:space="0" w:color="auto"/>
            <w:left w:val="none" w:sz="0" w:space="0" w:color="auto"/>
            <w:bottom w:val="none" w:sz="0" w:space="0" w:color="auto"/>
            <w:right w:val="none" w:sz="0" w:space="0" w:color="auto"/>
          </w:divBdr>
          <w:divsChild>
            <w:div w:id="1133523565">
              <w:marLeft w:val="0"/>
              <w:marRight w:val="0"/>
              <w:marTop w:val="0"/>
              <w:marBottom w:val="0"/>
              <w:divBdr>
                <w:top w:val="none" w:sz="0" w:space="0" w:color="auto"/>
                <w:left w:val="none" w:sz="0" w:space="0" w:color="auto"/>
                <w:bottom w:val="none" w:sz="0" w:space="0" w:color="auto"/>
                <w:right w:val="none" w:sz="0" w:space="0" w:color="auto"/>
              </w:divBdr>
            </w:div>
          </w:divsChild>
        </w:div>
        <w:div w:id="1235117340">
          <w:marLeft w:val="0"/>
          <w:marRight w:val="0"/>
          <w:marTop w:val="0"/>
          <w:marBottom w:val="0"/>
          <w:divBdr>
            <w:top w:val="none" w:sz="0" w:space="0" w:color="auto"/>
            <w:left w:val="none" w:sz="0" w:space="0" w:color="auto"/>
            <w:bottom w:val="none" w:sz="0" w:space="0" w:color="auto"/>
            <w:right w:val="none" w:sz="0" w:space="0" w:color="auto"/>
          </w:divBdr>
          <w:divsChild>
            <w:div w:id="214859236">
              <w:marLeft w:val="0"/>
              <w:marRight w:val="0"/>
              <w:marTop w:val="0"/>
              <w:marBottom w:val="0"/>
              <w:divBdr>
                <w:top w:val="none" w:sz="0" w:space="0" w:color="auto"/>
                <w:left w:val="none" w:sz="0" w:space="0" w:color="auto"/>
                <w:bottom w:val="none" w:sz="0" w:space="0" w:color="auto"/>
                <w:right w:val="none" w:sz="0" w:space="0" w:color="auto"/>
              </w:divBdr>
            </w:div>
          </w:divsChild>
        </w:div>
        <w:div w:id="156776527">
          <w:marLeft w:val="0"/>
          <w:marRight w:val="0"/>
          <w:marTop w:val="0"/>
          <w:marBottom w:val="0"/>
          <w:divBdr>
            <w:top w:val="none" w:sz="0" w:space="0" w:color="auto"/>
            <w:left w:val="none" w:sz="0" w:space="0" w:color="auto"/>
            <w:bottom w:val="none" w:sz="0" w:space="0" w:color="auto"/>
            <w:right w:val="none" w:sz="0" w:space="0" w:color="auto"/>
          </w:divBdr>
          <w:divsChild>
            <w:div w:id="202327382">
              <w:marLeft w:val="0"/>
              <w:marRight w:val="0"/>
              <w:marTop w:val="0"/>
              <w:marBottom w:val="0"/>
              <w:divBdr>
                <w:top w:val="none" w:sz="0" w:space="0" w:color="auto"/>
                <w:left w:val="none" w:sz="0" w:space="0" w:color="auto"/>
                <w:bottom w:val="none" w:sz="0" w:space="0" w:color="auto"/>
                <w:right w:val="none" w:sz="0" w:space="0" w:color="auto"/>
              </w:divBdr>
            </w:div>
          </w:divsChild>
        </w:div>
        <w:div w:id="1681855154">
          <w:marLeft w:val="0"/>
          <w:marRight w:val="0"/>
          <w:marTop w:val="0"/>
          <w:marBottom w:val="0"/>
          <w:divBdr>
            <w:top w:val="none" w:sz="0" w:space="0" w:color="auto"/>
            <w:left w:val="none" w:sz="0" w:space="0" w:color="auto"/>
            <w:bottom w:val="none" w:sz="0" w:space="0" w:color="auto"/>
            <w:right w:val="none" w:sz="0" w:space="0" w:color="auto"/>
          </w:divBdr>
          <w:divsChild>
            <w:div w:id="990250911">
              <w:marLeft w:val="0"/>
              <w:marRight w:val="0"/>
              <w:marTop w:val="0"/>
              <w:marBottom w:val="0"/>
              <w:divBdr>
                <w:top w:val="none" w:sz="0" w:space="0" w:color="auto"/>
                <w:left w:val="none" w:sz="0" w:space="0" w:color="auto"/>
                <w:bottom w:val="none" w:sz="0" w:space="0" w:color="auto"/>
                <w:right w:val="none" w:sz="0" w:space="0" w:color="auto"/>
              </w:divBdr>
            </w:div>
          </w:divsChild>
        </w:div>
        <w:div w:id="2019312329">
          <w:marLeft w:val="0"/>
          <w:marRight w:val="0"/>
          <w:marTop w:val="0"/>
          <w:marBottom w:val="0"/>
          <w:divBdr>
            <w:top w:val="none" w:sz="0" w:space="0" w:color="auto"/>
            <w:left w:val="none" w:sz="0" w:space="0" w:color="auto"/>
            <w:bottom w:val="none" w:sz="0" w:space="0" w:color="auto"/>
            <w:right w:val="none" w:sz="0" w:space="0" w:color="auto"/>
          </w:divBdr>
          <w:divsChild>
            <w:div w:id="839588162">
              <w:marLeft w:val="0"/>
              <w:marRight w:val="0"/>
              <w:marTop w:val="0"/>
              <w:marBottom w:val="0"/>
              <w:divBdr>
                <w:top w:val="none" w:sz="0" w:space="0" w:color="auto"/>
                <w:left w:val="none" w:sz="0" w:space="0" w:color="auto"/>
                <w:bottom w:val="none" w:sz="0" w:space="0" w:color="auto"/>
                <w:right w:val="none" w:sz="0" w:space="0" w:color="auto"/>
              </w:divBdr>
            </w:div>
          </w:divsChild>
        </w:div>
        <w:div w:id="1255435563">
          <w:marLeft w:val="0"/>
          <w:marRight w:val="0"/>
          <w:marTop w:val="0"/>
          <w:marBottom w:val="0"/>
          <w:divBdr>
            <w:top w:val="none" w:sz="0" w:space="0" w:color="auto"/>
            <w:left w:val="none" w:sz="0" w:space="0" w:color="auto"/>
            <w:bottom w:val="none" w:sz="0" w:space="0" w:color="auto"/>
            <w:right w:val="none" w:sz="0" w:space="0" w:color="auto"/>
          </w:divBdr>
          <w:divsChild>
            <w:div w:id="744382166">
              <w:marLeft w:val="0"/>
              <w:marRight w:val="0"/>
              <w:marTop w:val="0"/>
              <w:marBottom w:val="0"/>
              <w:divBdr>
                <w:top w:val="none" w:sz="0" w:space="0" w:color="auto"/>
                <w:left w:val="none" w:sz="0" w:space="0" w:color="auto"/>
                <w:bottom w:val="none" w:sz="0" w:space="0" w:color="auto"/>
                <w:right w:val="none" w:sz="0" w:space="0" w:color="auto"/>
              </w:divBdr>
            </w:div>
          </w:divsChild>
        </w:div>
        <w:div w:id="1008755490">
          <w:marLeft w:val="0"/>
          <w:marRight w:val="0"/>
          <w:marTop w:val="0"/>
          <w:marBottom w:val="0"/>
          <w:divBdr>
            <w:top w:val="none" w:sz="0" w:space="0" w:color="auto"/>
            <w:left w:val="none" w:sz="0" w:space="0" w:color="auto"/>
            <w:bottom w:val="none" w:sz="0" w:space="0" w:color="auto"/>
            <w:right w:val="none" w:sz="0" w:space="0" w:color="auto"/>
          </w:divBdr>
          <w:divsChild>
            <w:div w:id="939684069">
              <w:marLeft w:val="0"/>
              <w:marRight w:val="0"/>
              <w:marTop w:val="0"/>
              <w:marBottom w:val="0"/>
              <w:divBdr>
                <w:top w:val="none" w:sz="0" w:space="0" w:color="auto"/>
                <w:left w:val="none" w:sz="0" w:space="0" w:color="auto"/>
                <w:bottom w:val="none" w:sz="0" w:space="0" w:color="auto"/>
                <w:right w:val="none" w:sz="0" w:space="0" w:color="auto"/>
              </w:divBdr>
            </w:div>
          </w:divsChild>
        </w:div>
        <w:div w:id="62266116">
          <w:marLeft w:val="0"/>
          <w:marRight w:val="0"/>
          <w:marTop w:val="0"/>
          <w:marBottom w:val="0"/>
          <w:divBdr>
            <w:top w:val="none" w:sz="0" w:space="0" w:color="auto"/>
            <w:left w:val="none" w:sz="0" w:space="0" w:color="auto"/>
            <w:bottom w:val="none" w:sz="0" w:space="0" w:color="auto"/>
            <w:right w:val="none" w:sz="0" w:space="0" w:color="auto"/>
          </w:divBdr>
          <w:divsChild>
            <w:div w:id="861937973">
              <w:marLeft w:val="0"/>
              <w:marRight w:val="0"/>
              <w:marTop w:val="0"/>
              <w:marBottom w:val="0"/>
              <w:divBdr>
                <w:top w:val="none" w:sz="0" w:space="0" w:color="auto"/>
                <w:left w:val="none" w:sz="0" w:space="0" w:color="auto"/>
                <w:bottom w:val="none" w:sz="0" w:space="0" w:color="auto"/>
                <w:right w:val="none" w:sz="0" w:space="0" w:color="auto"/>
              </w:divBdr>
            </w:div>
          </w:divsChild>
        </w:div>
        <w:div w:id="773287362">
          <w:marLeft w:val="0"/>
          <w:marRight w:val="0"/>
          <w:marTop w:val="0"/>
          <w:marBottom w:val="0"/>
          <w:divBdr>
            <w:top w:val="none" w:sz="0" w:space="0" w:color="auto"/>
            <w:left w:val="none" w:sz="0" w:space="0" w:color="auto"/>
            <w:bottom w:val="none" w:sz="0" w:space="0" w:color="auto"/>
            <w:right w:val="none" w:sz="0" w:space="0" w:color="auto"/>
          </w:divBdr>
          <w:divsChild>
            <w:div w:id="19135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3010</Words>
  <Characters>17163</Characters>
  <Application>Microsoft Office Word</Application>
  <DocSecurity>0</DocSecurity>
  <Lines>143</Lines>
  <Paragraphs>40</Paragraphs>
  <ScaleCrop>false</ScaleCrop>
  <Company/>
  <LinksUpToDate>false</LinksUpToDate>
  <CharactersWithSpaces>20133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孙娇</dc:creator>
  <cp:keywords/>
  <dc:description/>
  <cp:lastModifiedBy>孙娇</cp:lastModifiedBy>
  <cp:revision>4</cp:revision>
  <dcterms:created xsi:type="dcterms:W3CDTF">2017-11-16T09:47:00Z</dcterms:created>
  <dcterms:modified xsi:type="dcterms:W3CDTF">2017-11-16T09:50:00Z</dcterms:modified>
</cp:coreProperties>
</file>